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876459785"/>
        <w:docPartObj>
          <w:docPartGallery w:val="Cover Pages"/>
          <w:docPartUnique/>
        </w:docPartObj>
      </w:sdtPr>
      <w:sdtEndPr>
        <w:rPr>
          <w:rFonts w:asciiTheme="minorHAnsi" w:hAnsiTheme="minorHAnsi"/>
          <w:b/>
          <w:bCs/>
          <w:color w:val="ED7D31" w:themeColor="accent2"/>
          <w:sz w:val="22"/>
        </w:rPr>
      </w:sdtEndPr>
      <w:sdtContent>
        <w:p w:rsidR="00DA6365" w:rsidRDefault="00DA6365">
          <w:r w:rsidRPr="0040419A">
            <w:rPr>
              <w:noProof/>
              <w:lang w:eastAsia="hr-HR"/>
            </w:rPr>
            <w:drawing>
              <wp:inline distT="0" distB="0" distL="0" distR="0" wp14:anchorId="188BF6D0" wp14:editId="4C885730">
                <wp:extent cx="5760720" cy="8147050"/>
                <wp:effectExtent l="0" t="0" r="0" b="635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814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0EBC" w:rsidRPr="0088378E" w:rsidRDefault="0084668E">
          <w:pPr>
            <w:rPr>
              <w:rFonts w:asciiTheme="minorHAnsi" w:hAnsiTheme="minorHAnsi"/>
              <w:b/>
              <w:bCs/>
              <w:color w:val="ED7D31" w:themeColor="accent2"/>
              <w:sz w:val="22"/>
            </w:rPr>
          </w:pPr>
        </w:p>
      </w:sdtContent>
    </w:sdt>
    <w:p w:rsidR="009A02D9" w:rsidRPr="009A02D9" w:rsidRDefault="009A02D9" w:rsidP="009A02D9">
      <w:pPr>
        <w:rPr>
          <w:rFonts w:asciiTheme="minorHAnsi" w:hAnsiTheme="minorHAnsi"/>
          <w:b/>
          <w:bCs/>
          <w:color w:val="ED7D31" w:themeColor="accent2"/>
          <w:sz w:val="22"/>
        </w:rPr>
      </w:pPr>
      <w:r w:rsidRPr="00092F17">
        <w:rPr>
          <w:rFonts w:asciiTheme="minorHAnsi" w:hAnsiTheme="minorHAnsi"/>
          <w:b/>
          <w:bCs/>
          <w:color w:val="ED7D31" w:themeColor="accent2"/>
          <w:sz w:val="22"/>
        </w:rPr>
        <w:t>O projektu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808080" w:themeColor="background1" w:themeShade="80"/>
          <w:sz w:val="22"/>
        </w:rPr>
      </w:pPr>
      <w:r w:rsidRPr="00092F17">
        <w:rPr>
          <w:rFonts w:asciiTheme="minorHAnsi" w:hAnsiTheme="minorHAnsi" w:cs="Times New Roman"/>
          <w:color w:val="808080" w:themeColor="background1" w:themeShade="80"/>
          <w:sz w:val="22"/>
        </w:rPr>
        <w:t>Projekt „</w:t>
      </w:r>
      <w:r w:rsidRPr="00092F17">
        <w:rPr>
          <w:rFonts w:asciiTheme="minorHAnsi" w:hAnsiTheme="minorHAnsi" w:cs="Times New Roman"/>
          <w:b/>
          <w:bCs/>
          <w:color w:val="808080" w:themeColor="background1" w:themeShade="80"/>
          <w:sz w:val="22"/>
        </w:rPr>
        <w:t>Život nas uvijek voli, Petrinja“</w:t>
      </w:r>
      <w:r w:rsidRPr="00092F17">
        <w:rPr>
          <w:rFonts w:asciiTheme="minorHAnsi" w:hAnsiTheme="minorHAnsi" w:cs="Times New Roman"/>
          <w:color w:val="808080" w:themeColor="background1" w:themeShade="80"/>
          <w:sz w:val="22"/>
        </w:rPr>
        <w:t xml:space="preserve"> financiran je iz Europskog socijalnog fonda, Operativnog programa Učinkoviti ljudski potencijali, kroz Poziv na dostavu ponuda „</w:t>
      </w:r>
      <w:r w:rsidRPr="00092F17">
        <w:rPr>
          <w:rFonts w:asciiTheme="minorHAnsi" w:hAnsiTheme="minorHAnsi" w:cs="Calibri"/>
          <w:color w:val="808080" w:themeColor="background1" w:themeShade="80"/>
          <w:sz w:val="22"/>
        </w:rPr>
        <w:t>Razvoj i provedba programa za socijalnu koheziju i povećanje zaposlenos</w:t>
      </w:r>
      <w:r w:rsidRPr="00092F17">
        <w:rPr>
          <w:rFonts w:asciiTheme="minorHAnsi" w:eastAsia="Calibri" w:hAnsiTheme="minorHAnsi" w:cs="Calibri"/>
          <w:color w:val="808080" w:themeColor="background1" w:themeShade="80"/>
          <w:sz w:val="22"/>
        </w:rPr>
        <w:t>ti</w:t>
      </w:r>
      <w:r w:rsidRPr="00092F17">
        <w:rPr>
          <w:rFonts w:asciiTheme="minorHAnsi" w:hAnsiTheme="minorHAnsi" w:cs="Calibri"/>
          <w:color w:val="808080" w:themeColor="background1" w:themeShade="80"/>
          <w:sz w:val="22"/>
        </w:rPr>
        <w:t xml:space="preserve"> u gradovima: Kninu, Belom Manas</w:t>
      </w:r>
      <w:r w:rsidRPr="00092F17">
        <w:rPr>
          <w:rFonts w:asciiTheme="minorHAnsi" w:eastAsia="Calibri" w:hAnsiTheme="minorHAnsi" w:cs="Calibri"/>
          <w:color w:val="808080" w:themeColor="background1" w:themeShade="80"/>
          <w:sz w:val="22"/>
        </w:rPr>
        <w:t xml:space="preserve">tiru </w:t>
      </w:r>
      <w:r w:rsidRPr="00092F17">
        <w:rPr>
          <w:rFonts w:asciiTheme="minorHAnsi" w:hAnsiTheme="minorHAnsi" w:cs="Calibri"/>
          <w:color w:val="808080" w:themeColor="background1" w:themeShade="80"/>
          <w:sz w:val="22"/>
        </w:rPr>
        <w:t xml:space="preserve">i općini Darda, Benkovcu, Petrinji i Vukovaru“ s ciljem doprinosa razvoju i unapređenju socijalnih usluga i sadržaja na području grada Petrinje.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>Nositelj projekta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>:   Hrvatsko društvo za autogeni trening, hipnozu i terapiju</w:t>
      </w:r>
    </w:p>
    <w:p w:rsidR="009A02D9" w:rsidRPr="00092F17" w:rsidRDefault="009A02D9" w:rsidP="009A02D9">
      <w:pPr>
        <w:spacing w:after="0"/>
        <w:rPr>
          <w:rFonts w:asciiTheme="minorHAnsi" w:hAnsiTheme="minorHAnsi"/>
          <w:color w:val="808080" w:themeColor="background1" w:themeShade="80"/>
          <w:sz w:val="22"/>
        </w:rPr>
      </w:pPr>
      <w:r w:rsidRPr="00092F17">
        <w:rPr>
          <w:rFonts w:asciiTheme="minorHAnsi" w:hAnsiTheme="minorHAnsi"/>
          <w:b/>
          <w:bCs/>
          <w:color w:val="808080" w:themeColor="background1" w:themeShade="80"/>
          <w:sz w:val="22"/>
        </w:rPr>
        <w:t>Projektni partneri</w:t>
      </w:r>
      <w:r w:rsidRPr="00092F17">
        <w:rPr>
          <w:rFonts w:asciiTheme="minorHAnsi" w:hAnsiTheme="minorHAnsi"/>
          <w:color w:val="808080" w:themeColor="background1" w:themeShade="80"/>
          <w:sz w:val="22"/>
        </w:rPr>
        <w:t>: Hrvatski zavod za zapošljavanje, Područni ured Sisak, Udruga za promicanje informatike, kulture i suživota IKS,  Hrvatski forum protiv raka dojke Europa Donna</w:t>
      </w:r>
    </w:p>
    <w:p w:rsidR="009A02D9" w:rsidRPr="00092F17" w:rsidRDefault="009A02D9" w:rsidP="009A02D9">
      <w:pPr>
        <w:spacing w:after="0"/>
        <w:rPr>
          <w:rFonts w:asciiTheme="minorHAnsi" w:hAnsiTheme="minorHAnsi"/>
          <w:color w:val="808080" w:themeColor="background1" w:themeShade="80"/>
          <w:sz w:val="22"/>
        </w:rPr>
      </w:pPr>
      <w:r w:rsidRPr="00092F17">
        <w:rPr>
          <w:rFonts w:asciiTheme="minorHAnsi" w:hAnsiTheme="minorHAnsi"/>
          <w:b/>
          <w:bCs/>
          <w:color w:val="808080" w:themeColor="background1" w:themeShade="80"/>
          <w:sz w:val="22"/>
        </w:rPr>
        <w:t>Početak i kraj projekta</w:t>
      </w:r>
      <w:r w:rsidRPr="00092F17">
        <w:rPr>
          <w:rFonts w:asciiTheme="minorHAnsi" w:hAnsiTheme="minorHAnsi"/>
          <w:color w:val="808080" w:themeColor="background1" w:themeShade="80"/>
          <w:sz w:val="22"/>
        </w:rPr>
        <w:t>: 19.06.2020.-19.02.2020.</w:t>
      </w:r>
    </w:p>
    <w:p w:rsidR="009A02D9" w:rsidRPr="00092F17" w:rsidRDefault="009A02D9" w:rsidP="009A02D9">
      <w:pPr>
        <w:spacing w:after="0"/>
        <w:rPr>
          <w:rFonts w:asciiTheme="minorHAnsi" w:hAnsiTheme="minorHAnsi"/>
          <w:color w:val="808080" w:themeColor="background1" w:themeShade="80"/>
          <w:sz w:val="22"/>
        </w:rPr>
      </w:pPr>
      <w:r w:rsidRPr="00092F17">
        <w:rPr>
          <w:rFonts w:asciiTheme="minorHAnsi" w:hAnsiTheme="minorHAnsi"/>
          <w:b/>
          <w:bCs/>
          <w:color w:val="808080" w:themeColor="background1" w:themeShade="80"/>
          <w:sz w:val="22"/>
        </w:rPr>
        <w:t>Ukupna vrijednost projekta</w:t>
      </w:r>
      <w:r w:rsidRPr="00092F17">
        <w:rPr>
          <w:rFonts w:asciiTheme="minorHAnsi" w:hAnsiTheme="minorHAnsi"/>
          <w:color w:val="808080" w:themeColor="background1" w:themeShade="80"/>
          <w:sz w:val="22"/>
        </w:rPr>
        <w:t xml:space="preserve">: </w:t>
      </w:r>
      <w:r w:rsidRPr="00092F17">
        <w:rPr>
          <w:rFonts w:asciiTheme="minorHAnsi" w:eastAsia="Times New Roman" w:hAnsiTheme="minorHAnsi"/>
          <w:color w:val="808080" w:themeColor="background1" w:themeShade="80"/>
          <w:sz w:val="22"/>
        </w:rPr>
        <w:t>1.467.338,00 HRK.</w:t>
      </w:r>
    </w:p>
    <w:p w:rsidR="009A02D9" w:rsidRPr="00092F17" w:rsidRDefault="009A02D9" w:rsidP="009A02D9">
      <w:pPr>
        <w:jc w:val="both"/>
        <w:rPr>
          <w:rFonts w:asciiTheme="minorHAnsi" w:hAnsiTheme="minorHAnsi"/>
          <w:color w:val="808080" w:themeColor="background1" w:themeShade="80"/>
          <w:sz w:val="22"/>
        </w:rPr>
      </w:pPr>
      <w:r w:rsidRPr="00092F17">
        <w:rPr>
          <w:rFonts w:asciiTheme="minorHAnsi" w:hAnsiTheme="minorHAnsi"/>
          <w:b/>
          <w:bCs/>
          <w:color w:val="808080" w:themeColor="background1" w:themeShade="80"/>
          <w:sz w:val="22"/>
        </w:rPr>
        <w:t>Izvori financiranja</w:t>
      </w:r>
      <w:r w:rsidRPr="00092F17">
        <w:rPr>
          <w:rFonts w:asciiTheme="minorHAnsi" w:hAnsiTheme="minorHAnsi"/>
          <w:color w:val="808080" w:themeColor="background1" w:themeShade="80"/>
          <w:sz w:val="22"/>
        </w:rPr>
        <w:t>: Projekt je financiran bespovratnim sredstvima Europske unije iz</w:t>
      </w:r>
      <w:r>
        <w:rPr>
          <w:rFonts w:asciiTheme="minorHAnsi" w:hAnsiTheme="minorHAnsi"/>
          <w:color w:val="808080" w:themeColor="background1" w:themeShade="80"/>
          <w:sz w:val="22"/>
        </w:rPr>
        <w:t xml:space="preserve"> </w:t>
      </w:r>
      <w:r w:rsidRPr="00092F17">
        <w:rPr>
          <w:rFonts w:asciiTheme="minorHAnsi" w:hAnsiTheme="minorHAnsi"/>
          <w:color w:val="808080" w:themeColor="background1" w:themeShade="80"/>
          <w:sz w:val="22"/>
        </w:rPr>
        <w:t xml:space="preserve">Europskog socijalnog fonda, Operativni program Učinkoviti ljudski potencijali 2014-2020. godine,  u 100% iznosu ukupne vrijednosti projekta od  </w:t>
      </w:r>
      <w:r w:rsidRPr="00092F17">
        <w:rPr>
          <w:rFonts w:asciiTheme="minorHAnsi" w:eastAsia="Times New Roman" w:hAnsiTheme="minorHAnsi"/>
          <w:color w:val="808080" w:themeColor="background1" w:themeShade="80"/>
          <w:sz w:val="22"/>
        </w:rPr>
        <w:t>1.467.338,00 HRK.</w:t>
      </w:r>
    </w:p>
    <w:p w:rsidR="009A02D9" w:rsidRDefault="009A02D9" w:rsidP="009A02D9">
      <w:pPr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>Ciljane skupine: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 nezaposleni, mladi do 25 godina, osobe s invaliditetom, osobe starije životne dobi, opća populacija punoljetnih stanovnika grada Petrinje, stručnjaci zaposleni u institucijama za razvoj i provedbu socijalnih usluga i programa</w:t>
      </w:r>
      <w:r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>.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>Opći cilj projekta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:  poboljšanje socio-ekonomskih i životnih uvjeta te povećanje kvalitete socijalnih usluga u gradu Petrinji.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>Specifični ciljevi projekta</w:t>
      </w:r>
      <w:r w:rsidR="0089026E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>: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</w:pPr>
    </w:p>
    <w:p w:rsidR="009A02D9" w:rsidRPr="00092F17" w:rsidRDefault="009A02D9" w:rsidP="009A02D9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808080" w:themeColor="background1" w:themeShade="80"/>
        </w:rPr>
      </w:pPr>
      <w:r w:rsidRPr="00092F17">
        <w:rPr>
          <w:rFonts w:eastAsia="TimesNewRomanPSMT" w:cs="TimesNewRomanPSMT"/>
          <w:color w:val="808080" w:themeColor="background1" w:themeShade="80"/>
        </w:rPr>
        <w:t>pružanje socijalne usluge psihosocijalne podrške te provedba ciljanih programa za razvoj i unapređenje mekih i transverzalnih vještina kroz obuku o znanjima autogenog treninga ciljanim skupinama nezaposlenih osoba</w:t>
      </w:r>
    </w:p>
    <w:p w:rsidR="009A02D9" w:rsidRPr="00092F17" w:rsidRDefault="009A02D9" w:rsidP="009A02D9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808080" w:themeColor="background1" w:themeShade="80"/>
        </w:rPr>
      </w:pPr>
      <w:r w:rsidRPr="00092F17">
        <w:rPr>
          <w:rFonts w:eastAsia="TimesNewRomanPSMT" w:cs="TimesNewRomanPSMT"/>
          <w:color w:val="808080" w:themeColor="background1" w:themeShade="80"/>
        </w:rPr>
        <w:t>pružanje usluga i programa socijalnog uključivanja kroz obuku o znanjima autogenog treninga koji doprinose razvijanju i usmjeravanju interesa djece i mladih na nova područja, jačanju osobnih kompetencija i socijalnih vještina, a u cilju prevencije socijalnog isključivanja</w:t>
      </w:r>
    </w:p>
    <w:p w:rsidR="009A02D9" w:rsidRPr="00092F17" w:rsidRDefault="009A02D9" w:rsidP="009A02D9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808080" w:themeColor="background1" w:themeShade="80"/>
        </w:rPr>
      </w:pPr>
      <w:r w:rsidRPr="00092F17">
        <w:rPr>
          <w:rFonts w:eastAsia="TimesNewRomanPSMT" w:cs="TimesNewRomanPSMT"/>
          <w:color w:val="808080" w:themeColor="background1" w:themeShade="80"/>
        </w:rPr>
        <w:t xml:space="preserve">pružanje socijalne usluge psihosocijalne podrške te provedba ciljanih programa za razvoj i unapređenje mekih vještina kroz obuku o znanjima autogenog treninga ciljanim </w:t>
      </w:r>
      <w:r w:rsidRPr="00092F17">
        <w:rPr>
          <w:rFonts w:eastAsia="TimesNewRomanPSMT" w:cs="Times New Roman"/>
          <w:color w:val="808080" w:themeColor="background1" w:themeShade="80"/>
        </w:rPr>
        <w:t>skupinama (starije osobe, odrasle osobe s invaliditetom, stanovnici grada Petrinje)</w:t>
      </w:r>
    </w:p>
    <w:p w:rsidR="009A02D9" w:rsidRPr="00092F17" w:rsidRDefault="009A02D9" w:rsidP="009A02D9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color w:val="808080" w:themeColor="background1" w:themeShade="80"/>
        </w:rPr>
      </w:pPr>
      <w:r w:rsidRPr="00092F17">
        <w:rPr>
          <w:rFonts w:eastAsia="TimesNewRomanPSMT" w:cs="TimesNewRomanPSMT"/>
          <w:color w:val="808080" w:themeColor="background1" w:themeShade="80"/>
        </w:rPr>
        <w:t>jačanje kapaciteta stručnjaka za provedbu aktivnosti unaprjeđenja i pružanja socijalnih usluga i programa ciljanim skupinama.</w:t>
      </w:r>
    </w:p>
    <w:p w:rsidR="009A02D9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</w:pPr>
    </w:p>
    <w:p w:rsidR="009A02D9" w:rsidRDefault="009A02D9" w:rsidP="009A02D9">
      <w:pPr>
        <w:jc w:val="both"/>
        <w:rPr>
          <w:rFonts w:asciiTheme="minorHAnsi" w:hAnsiTheme="minorHAnsi"/>
          <w:color w:val="808080" w:themeColor="background1" w:themeShade="80"/>
          <w:sz w:val="22"/>
        </w:rPr>
      </w:pPr>
    </w:p>
    <w:p w:rsidR="009A02D9" w:rsidRPr="009A02D9" w:rsidRDefault="009A02D9" w:rsidP="009A02D9">
      <w:pPr>
        <w:jc w:val="both"/>
        <w:rPr>
          <w:rFonts w:asciiTheme="minorHAnsi" w:hAnsiTheme="minorHAnsi"/>
          <w:b/>
          <w:bCs/>
          <w:color w:val="808080" w:themeColor="background1" w:themeShade="80"/>
          <w:sz w:val="22"/>
        </w:rPr>
      </w:pPr>
      <w:r w:rsidRPr="009A02D9">
        <w:rPr>
          <w:rFonts w:asciiTheme="minorHAnsi" w:hAnsiTheme="minorHAnsi"/>
          <w:b/>
          <w:bCs/>
          <w:color w:val="808080" w:themeColor="background1" w:themeShade="80"/>
          <w:sz w:val="22"/>
        </w:rPr>
        <w:lastRenderedPageBreak/>
        <w:t xml:space="preserve">Radionice za djecu </w:t>
      </w:r>
    </w:p>
    <w:p w:rsidR="009A02D9" w:rsidRPr="009A02D9" w:rsidRDefault="009A02D9" w:rsidP="009A02D9">
      <w:pPr>
        <w:jc w:val="both"/>
        <w:rPr>
          <w:rFonts w:asciiTheme="minorHAnsi" w:hAnsiTheme="minorHAnsi"/>
          <w:color w:val="808080" w:themeColor="background1" w:themeShade="80"/>
          <w:sz w:val="22"/>
        </w:rPr>
      </w:pPr>
      <w:r w:rsidRPr="009A02D9">
        <w:rPr>
          <w:rFonts w:asciiTheme="minorHAnsi" w:hAnsiTheme="minorHAnsi"/>
          <w:color w:val="808080" w:themeColor="background1" w:themeShade="80"/>
          <w:sz w:val="22"/>
        </w:rPr>
        <w:t>Radionice za djecu su prilagođene njihovom uzrastu - kroz puno priče, smijeha, vježbi, senzorno motoričkih igara i kreativnog rada gdje se djeca vrlo brzo osjećaju "veliki i važni”, uče nešto što im je zanimljivo, zabavno i drugačije. Temelj rada i samog programa dječjih radionica je rad na samopouzdanju, samopoštovanju, prihvaćanju sebe, izražavanju emocija, odgovornosti, a sve integrirano u</w:t>
      </w:r>
      <w:r>
        <w:rPr>
          <w:rFonts w:asciiTheme="minorHAnsi" w:hAnsiTheme="minorHAnsi"/>
          <w:color w:val="808080" w:themeColor="background1" w:themeShade="80"/>
          <w:sz w:val="22"/>
        </w:rPr>
        <w:t xml:space="preserve"> </w:t>
      </w:r>
      <w:r w:rsidRPr="009A02D9">
        <w:rPr>
          <w:rFonts w:asciiTheme="minorHAnsi" w:hAnsiTheme="minorHAnsi"/>
          <w:color w:val="808080" w:themeColor="background1" w:themeShade="80"/>
          <w:sz w:val="22"/>
        </w:rPr>
        <w:t>aktivnosti na njima primjeren i prilagođen način.</w:t>
      </w:r>
    </w:p>
    <w:p w:rsidR="009A02D9" w:rsidRPr="009A02D9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</w:pPr>
      <w:r w:rsidRPr="009A02D9">
        <w:rPr>
          <w:rFonts w:asciiTheme="minorHAnsi" w:eastAsia="TimesNewRomanPSMT" w:hAnsiTheme="minorHAnsi" w:cs="TimesNewRomanPSMT"/>
          <w:b/>
          <w:bCs/>
          <w:color w:val="808080" w:themeColor="background1" w:themeShade="80"/>
          <w:sz w:val="22"/>
        </w:rPr>
        <w:t xml:space="preserve">Rezultati projekta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Rezultati projekta vidljivi su u pozitivnim promjenama na individualnom, obiteljskom, institucionalnom nivou te na području šire društvene zajednice, grada Petrinje.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Polaznici programa osnažit će svoje intelektualne i bihevioralne kapacitete i poboljšati psihofizičko zdravlje. Važna komponenta ovog programa je i emocionalno osnaživanje koje je često zanemareno u institucionalnim uslugama, a u provedbi projekta bit će postignuto individualnim pristupom tijekom obuke,  posvećivanjem pažnje pojedincu i prilagođavanjem rada njegovim individualnim potrebama. Time će postati zdraviji, motiviraniji i ravnopravniji  članovi društva s jasno izraženim stavovima i mogućnošću zauzimanja za sebe. 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>Povećat će se  kompetencije i vještine članova obitelji i smanjiti rizik od pojave zanemarivanja starijih, mladih, osoba s invaliditetom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 xml:space="preserve"> te njihovog izdvajanja iz obitelji.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 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 New Roman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Stručno osoblje će sudjelovanjem u programu nadograditi svoja stručna znanja i vještine, a posebno dobiti prostor i vrijeme za rad na osobnom samorazvoju. Ovim će se ojačati kapaciteti stručnjaka u vidu jačanja empatije, razvoja komunikacijskih vještina te širenja psihosocijalnih znanja koja će im trajno pomagati u 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>svakodnevnom radu, čime će se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 omogućiti kvalitetniji pristup korisnicima i njihovim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 xml:space="preserve"> 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>životnim potrebama. Svojim primjerom širenjem stečenih iskustava u svojim stručnim krugovima pozitivno će djelovati na ostale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 xml:space="preserve"> </w:t>
      </w: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>institucije unutar grada, lokalne zajednice ili županije.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 xml:space="preserve">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 New Roman"/>
          <w:color w:val="808080" w:themeColor="background1" w:themeShade="80"/>
          <w:sz w:val="22"/>
        </w:rPr>
      </w:pP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Partneri će nastaviti koristiti znanja stečena kroz programe edukacije s nadolazećim korisnicima te će se stručni kapaciteti udruga koristiti za pripremu projekata sličnih aktivnosti u budućnosti. Znanja i iskustva stečena ovim projektom koristit će se za širenje primjera dobre prakse kod drugih organizacija iz sektora. Pružanje izvaninstitucionalnih usluga poslužit će kao primjer dobe prakse za donositelje politika i osvještavanje potrebe za provođenje i financiranje sličnih aktivnosti u budućnosti. </w:t>
      </w:r>
    </w:p>
    <w:p w:rsidR="009A02D9" w:rsidRPr="00092F17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</w:p>
    <w:p w:rsidR="009A02D9" w:rsidRPr="00783B76" w:rsidRDefault="009A02D9" w:rsidP="009A02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</w:pPr>
      <w:r w:rsidRPr="00092F17">
        <w:rPr>
          <w:rFonts w:asciiTheme="minorHAnsi" w:eastAsia="TimesNewRomanPSMT" w:hAnsiTheme="minorHAnsi" w:cs="TimesNewRomanPSMT"/>
          <w:color w:val="808080" w:themeColor="background1" w:themeShade="80"/>
          <w:sz w:val="22"/>
        </w:rPr>
        <w:t xml:space="preserve">Svi polaznici koji prođu program steći će cjeloživotna znanja i vještine s kojima će moći prevenirati i riješiti mnoštvo životnih izazova bez potrebe za intervencijama raznih stručnjaka (liječnika, psihijatara, psihologa,...) što je nedvojbeno  najznačajniji rezultat i najveći doprinos održivosti </w:t>
      </w:r>
      <w:r w:rsidRPr="00092F17">
        <w:rPr>
          <w:rFonts w:asciiTheme="minorHAnsi" w:eastAsia="TimesNewRomanPSMT" w:hAnsiTheme="minorHAnsi" w:cs="Times New Roman"/>
          <w:color w:val="808080" w:themeColor="background1" w:themeShade="80"/>
          <w:sz w:val="22"/>
        </w:rPr>
        <w:t>projekta.</w:t>
      </w:r>
    </w:p>
    <w:p w:rsidR="009A02D9" w:rsidRDefault="009A02D9"/>
    <w:p w:rsidR="009A02D9" w:rsidRDefault="009A02D9"/>
    <w:p w:rsidR="009A02D9" w:rsidRDefault="009A02D9"/>
    <w:p w:rsidR="009A02D9" w:rsidRDefault="009A02D9"/>
    <w:p w:rsidR="009A02D9" w:rsidRDefault="009A02D9" w:rsidP="009A02D9">
      <w:pPr>
        <w:pStyle w:val="Bezproreda"/>
        <w:jc w:val="center"/>
        <w:rPr>
          <w:rFonts w:asciiTheme="minorHAnsi" w:eastAsia="Arial" w:hAnsiTheme="minorHAnsi" w:cs="Arial"/>
          <w:b/>
          <w:bCs/>
          <w:color w:val="ED7D31" w:themeColor="accent2"/>
        </w:rPr>
      </w:pPr>
      <w:r>
        <w:rPr>
          <w:rFonts w:asciiTheme="minorHAnsi" w:hAnsiTheme="minorHAnsi"/>
          <w:b/>
          <w:bCs/>
          <w:color w:val="ED7D31" w:themeColor="accent2"/>
        </w:rPr>
        <w:t>NACRT PLANA PROVEDBE KREATIVNIH RADIONICA</w:t>
      </w:r>
    </w:p>
    <w:p w:rsidR="009A02D9" w:rsidRDefault="009A02D9" w:rsidP="009A02D9">
      <w:pPr>
        <w:pStyle w:val="Bezproreda"/>
        <w:jc w:val="center"/>
        <w:rPr>
          <w:rFonts w:asciiTheme="minorHAnsi" w:eastAsia="Arial" w:hAnsiTheme="minorHAnsi" w:cs="Arial"/>
          <w:b/>
          <w:bCs/>
          <w:color w:val="ED7D31" w:themeColor="accent2"/>
        </w:rPr>
      </w:pPr>
      <w:r>
        <w:rPr>
          <w:rFonts w:asciiTheme="minorHAnsi" w:hAnsiTheme="minorHAnsi"/>
          <w:b/>
          <w:bCs/>
          <w:color w:val="ED7D31" w:themeColor="accent2"/>
        </w:rPr>
        <w:t xml:space="preserve"> ZA POTREBE EU PROJEKTA </w:t>
      </w:r>
    </w:p>
    <w:p w:rsidR="009A02D9" w:rsidRDefault="009A02D9" w:rsidP="009A02D9">
      <w:pPr>
        <w:pStyle w:val="Bezproreda"/>
        <w:jc w:val="center"/>
        <w:rPr>
          <w:rFonts w:asciiTheme="minorHAnsi" w:eastAsia="Arial" w:hAnsiTheme="minorHAnsi" w:cs="Arial"/>
          <w:b/>
          <w:bCs/>
          <w:color w:val="ED7D31" w:themeColor="accent2"/>
        </w:rPr>
      </w:pPr>
      <w:r>
        <w:rPr>
          <w:rFonts w:asciiTheme="minorHAnsi" w:hAnsiTheme="minorHAnsi"/>
          <w:b/>
          <w:bCs/>
          <w:color w:val="ED7D31" w:themeColor="accent2"/>
        </w:rPr>
        <w:t>''ŽIVOT NAS UVIJEK VOLI, PETRINJA''</w:t>
      </w:r>
    </w:p>
    <w:p w:rsidR="009A02D9" w:rsidRDefault="009A02D9" w:rsidP="009A02D9">
      <w:pPr>
        <w:pStyle w:val="Bezproreda"/>
        <w:jc w:val="both"/>
        <w:rPr>
          <w:rFonts w:asciiTheme="minorHAnsi" w:eastAsia="Arial" w:hAnsiTheme="minorHAnsi" w:cs="Arial"/>
          <w:b/>
          <w:bCs/>
          <w:color w:val="ED7D31" w:themeColor="accent2"/>
        </w:rPr>
      </w:pPr>
    </w:p>
    <w:p w:rsidR="009A02D9" w:rsidRDefault="009A02D9" w:rsidP="009A02D9">
      <w:pPr>
        <w:pStyle w:val="Bezproreda"/>
        <w:jc w:val="both"/>
        <w:rPr>
          <w:rFonts w:asciiTheme="minorHAnsi" w:eastAsia="Arial" w:hAnsiTheme="minorHAnsi" w:cs="Arial"/>
        </w:rPr>
      </w:pPr>
    </w:p>
    <w:p w:rsidR="009A02D9" w:rsidRPr="009A02D9" w:rsidRDefault="009A02D9" w:rsidP="009A02D9">
      <w:pPr>
        <w:pStyle w:val="Bezproreda"/>
        <w:ind w:firstLine="708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Nacrt plana provedbe kreativnih radionica u radu s djecom priređen je za potrebe EU projekta u svrhu opisa aktivnosti usmjerenih na djecu i mlade te stručnjake koji rade s pripadnicima ciljnih skupina. U nastavku su opisani okviri rada na dječjim radionicama.</w:t>
      </w:r>
    </w:p>
    <w:p w:rsidR="009A02D9" w:rsidRPr="009A02D9" w:rsidRDefault="009A02D9" w:rsidP="009A02D9">
      <w:pPr>
        <w:pStyle w:val="Body"/>
        <w:spacing w:after="0"/>
        <w:jc w:val="both"/>
        <w:rPr>
          <w:rFonts w:asciiTheme="minorHAnsi" w:eastAsia="Arial" w:hAnsiTheme="minorHAnsi" w:cs="Arial"/>
          <w:b/>
          <w:bCs/>
          <w:color w:val="808080" w:themeColor="background1" w:themeShade="80"/>
          <w:u w:val="single"/>
        </w:rPr>
      </w:pPr>
    </w:p>
    <w:p w:rsidR="009A02D9" w:rsidRPr="0089026E" w:rsidRDefault="009A02D9" w:rsidP="009A02D9">
      <w:pPr>
        <w:pStyle w:val="Body"/>
        <w:spacing w:after="0"/>
        <w:jc w:val="both"/>
        <w:rPr>
          <w:rFonts w:asciiTheme="minorHAnsi" w:eastAsia="Arial" w:hAnsiTheme="minorHAnsi" w:cs="Arial"/>
          <w:b/>
          <w:bCs/>
          <w:color w:val="ED7D31" w:themeColor="accent2"/>
        </w:rPr>
      </w:pPr>
      <w:r w:rsidRPr="0089026E">
        <w:rPr>
          <w:rFonts w:asciiTheme="minorHAnsi" w:hAnsiTheme="minorHAnsi"/>
          <w:b/>
          <w:bCs/>
          <w:color w:val="ED7D31" w:themeColor="accent2"/>
        </w:rPr>
        <w:t>Program aktivnosti</w:t>
      </w:r>
    </w:p>
    <w:p w:rsidR="009A02D9" w:rsidRPr="009A02D9" w:rsidRDefault="009A02D9" w:rsidP="009A02D9">
      <w:pPr>
        <w:pStyle w:val="Bezproreda"/>
        <w:rPr>
          <w:rFonts w:asciiTheme="minorHAnsi" w:hAnsiTheme="minorHAnsi"/>
          <w:color w:val="808080" w:themeColor="background1" w:themeShade="80"/>
        </w:rPr>
      </w:pPr>
    </w:p>
    <w:p w:rsidR="009A02D9" w:rsidRPr="009A02D9" w:rsidRDefault="009A02D9" w:rsidP="009A02D9">
      <w:pPr>
        <w:pStyle w:val="Odlomakpopisa"/>
        <w:numPr>
          <w:ilvl w:val="0"/>
          <w:numId w:val="2"/>
        </w:numPr>
        <w:spacing w:after="0" w:line="276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Svrha edukacija djece i mladih kroz kreativne radionice jest naučiti korisnike praktičnoj primjeni stečenih znanja u svakodnevnom životu:</w:t>
      </w:r>
    </w:p>
    <w:p w:rsidR="009A02D9" w:rsidRPr="009A02D9" w:rsidRDefault="009A02D9" w:rsidP="009A02D9">
      <w:pPr>
        <w:pStyle w:val="Odlomakpopisa"/>
        <w:numPr>
          <w:ilvl w:val="0"/>
          <w:numId w:val="3"/>
        </w:numPr>
        <w:spacing w:after="0" w:line="240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interaktivnim pristupom i igrom, prilagođenim uzrastu i djetetovim mogućnostima, potiče se djetetov emocionalni i intelektualni razvoj</w:t>
      </w:r>
    </w:p>
    <w:p w:rsidR="009A02D9" w:rsidRPr="009A02D9" w:rsidRDefault="009A02D9" w:rsidP="009A02D9">
      <w:pPr>
        <w:pStyle w:val="Odlomakpopisa"/>
        <w:numPr>
          <w:ilvl w:val="0"/>
          <w:numId w:val="3"/>
        </w:numPr>
        <w:spacing w:after="0" w:line="240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korisnici stječu znanja o tome kako se lakše nositi s vršnjacima i razvijati zdrav odnos sa svojim roditeljima</w:t>
      </w:r>
    </w:p>
    <w:p w:rsidR="009A02D9" w:rsidRPr="009A02D9" w:rsidRDefault="009A02D9" w:rsidP="009A02D9">
      <w:pPr>
        <w:pStyle w:val="Odlomakpopisa"/>
        <w:numPr>
          <w:ilvl w:val="0"/>
          <w:numId w:val="3"/>
        </w:numPr>
        <w:spacing w:after="0" w:line="240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kako kvalitetnije komunicirati i lakše funkcionirati u zajednici u kojoj odrastaju</w:t>
      </w:r>
    </w:p>
    <w:p w:rsidR="009A02D9" w:rsidRPr="009A02D9" w:rsidRDefault="009A02D9" w:rsidP="009A02D9">
      <w:pPr>
        <w:pStyle w:val="Odlomakpopisa"/>
        <w:numPr>
          <w:ilvl w:val="0"/>
          <w:numId w:val="3"/>
        </w:numPr>
        <w:spacing w:after="0" w:line="240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kako lakše otkriti i izraziti svoje unutarnje potencijale, čime se izgrađuje djetetovo samopoštovanje i pozitivna slika o sebi.</w:t>
      </w:r>
    </w:p>
    <w:p w:rsidR="009A02D9" w:rsidRPr="009A02D9" w:rsidRDefault="009A02D9" w:rsidP="009A02D9">
      <w:pPr>
        <w:pStyle w:val="Odlomakpopisa"/>
        <w:spacing w:after="0" w:line="240" w:lineRule="auto"/>
        <w:ind w:left="1080"/>
        <w:jc w:val="both"/>
        <w:rPr>
          <w:color w:val="808080" w:themeColor="background1" w:themeShade="80"/>
        </w:rPr>
      </w:pPr>
    </w:p>
    <w:p w:rsidR="009A02D9" w:rsidRPr="009A02D9" w:rsidRDefault="009A02D9" w:rsidP="009A02D9">
      <w:pPr>
        <w:pStyle w:val="Odlomakpopisa"/>
        <w:numPr>
          <w:ilvl w:val="0"/>
          <w:numId w:val="4"/>
        </w:numPr>
        <w:spacing w:after="0" w:line="276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Edukacija stručnog osoblja znanjima kojima se olakšava svladavanje svakodnevnih profesionalnih izazova u radu s korisnicima i njihovim obiteljima, te vještinama kojima mogu znatno pospješiti svoj poslovni i osobni razvoj.</w:t>
      </w:r>
    </w:p>
    <w:p w:rsidR="009A02D9" w:rsidRPr="009A02D9" w:rsidRDefault="009A02D9" w:rsidP="009A02D9">
      <w:pPr>
        <w:pStyle w:val="Odlomakpopisa"/>
        <w:spacing w:after="0" w:line="276" w:lineRule="auto"/>
        <w:ind w:left="360"/>
        <w:jc w:val="both"/>
        <w:rPr>
          <w:color w:val="808080" w:themeColor="background1" w:themeShade="80"/>
        </w:rPr>
      </w:pPr>
    </w:p>
    <w:p w:rsidR="009A02D9" w:rsidRPr="009A02D9" w:rsidRDefault="009A02D9" w:rsidP="009A02D9">
      <w:pPr>
        <w:pStyle w:val="Odlomakpopisa"/>
        <w:numPr>
          <w:ilvl w:val="0"/>
          <w:numId w:val="2"/>
        </w:numPr>
        <w:spacing w:after="0" w:line="276" w:lineRule="auto"/>
        <w:jc w:val="both"/>
        <w:rPr>
          <w:color w:val="808080" w:themeColor="background1" w:themeShade="80"/>
        </w:rPr>
      </w:pPr>
      <w:r w:rsidRPr="009A02D9">
        <w:rPr>
          <w:color w:val="808080" w:themeColor="background1" w:themeShade="80"/>
        </w:rPr>
        <w:t>Individualni razgovori i savjetovanja s korisnicima, roditeljima i stručnim osobljem.</w:t>
      </w:r>
    </w:p>
    <w:p w:rsidR="009A02D9" w:rsidRPr="009A02D9" w:rsidRDefault="009A02D9" w:rsidP="009A02D9">
      <w:pPr>
        <w:pStyle w:val="Body"/>
        <w:spacing w:after="0"/>
        <w:ind w:left="345"/>
        <w:jc w:val="both"/>
        <w:rPr>
          <w:rFonts w:asciiTheme="minorHAnsi" w:hAnsiTheme="minorHAnsi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Održavanje sastanaka s korisnicima po završetku radionica i edukacija, u trajanju od godine dana,         koji bi se održavali jednom mjesečno.</w:t>
      </w:r>
    </w:p>
    <w:p w:rsidR="009A02D9" w:rsidRPr="009A02D9" w:rsidRDefault="009A02D9" w:rsidP="009A02D9">
      <w:pPr>
        <w:pStyle w:val="Body"/>
        <w:spacing w:after="0"/>
        <w:jc w:val="both"/>
        <w:rPr>
          <w:rFonts w:asciiTheme="minorHAnsi" w:hAnsiTheme="minorHAnsi"/>
          <w:color w:val="808080" w:themeColor="background1" w:themeShade="80"/>
        </w:rPr>
      </w:pPr>
    </w:p>
    <w:p w:rsidR="009A02D9" w:rsidRPr="0089026E" w:rsidRDefault="009A02D9" w:rsidP="009A02D9">
      <w:pPr>
        <w:pStyle w:val="Body"/>
        <w:jc w:val="both"/>
        <w:rPr>
          <w:rFonts w:asciiTheme="minorHAnsi" w:eastAsia="Arial" w:hAnsiTheme="minorHAnsi" w:cs="Arial"/>
          <w:b/>
          <w:bCs/>
          <w:color w:val="ED7D31" w:themeColor="accent2"/>
        </w:rPr>
      </w:pPr>
      <w:r w:rsidRPr="0089026E">
        <w:rPr>
          <w:rFonts w:asciiTheme="minorHAnsi" w:hAnsiTheme="minorHAnsi"/>
          <w:b/>
          <w:bCs/>
          <w:color w:val="ED7D31" w:themeColor="accent2"/>
        </w:rPr>
        <w:t xml:space="preserve">Programske cjeline 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1. Prihvaćanje, spoznaja vlastite vrijednosti, ne osuđivati sebe i druge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2. Odgovornost i suosjećanje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osvještavanje odgovornosti prema sebi i razvijanje suosjećanja prema drugima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3. Priroda nagonskih emocija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prihvaćanje nagonskih emocija te na koji način se nositi s ovim emocijama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4. Misao-emocija-događaj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osvještavanje utjecaja misli i uvjerenja na naš život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5. Život ovdje i sada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fokusiranje na sadašnji trenutak i djelovanje iz sadašnjosti, zatvaranje vrata prošlosti i usmjerenost na ciljeve u budućnosti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6. Izbori i odlučivanje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podizanje svijesti o slobodi izbora i pomoć u procesu donošenja odluka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7. Djelovanje i ciljevi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postavljanje ciljevima i rad na njihovom ostvarivanju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8. Bazne emocije i odnos s okolinom 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učenje o prirodi baznih emocija i pravilnom odnosu prema njima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skidanje maski i izražavanje svojih emocija, kako prema sebi tako i prema drugima</w:t>
      </w:r>
    </w:p>
    <w:p w:rsidR="009A02D9" w:rsidRPr="009A02D9" w:rsidRDefault="009A02D9" w:rsidP="009A02D9">
      <w:pPr>
        <w:pStyle w:val="Bezproreda"/>
        <w:numPr>
          <w:ilvl w:val="0"/>
          <w:numId w:val="5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primjena dosadašnjih znanja u odnosima s okolinom: roditeljima-skrbnicima, odgajateljima, nastavnicima i prijateljima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9. Riječi i komunikacija</w:t>
      </w:r>
    </w:p>
    <w:p w:rsidR="009A02D9" w:rsidRPr="009A02D9" w:rsidRDefault="009A02D9" w:rsidP="009A02D9">
      <w:pPr>
        <w:pStyle w:val="Bezproreda"/>
        <w:numPr>
          <w:ilvl w:val="0"/>
          <w:numId w:val="6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riječi koje trebamo izbaciti iz komunikacije prema sebi i prema drugima</w:t>
      </w:r>
    </w:p>
    <w:p w:rsidR="009A02D9" w:rsidRPr="009A02D9" w:rsidRDefault="009A02D9" w:rsidP="009A02D9">
      <w:pPr>
        <w:pStyle w:val="Bezproreda"/>
        <w:numPr>
          <w:ilvl w:val="0"/>
          <w:numId w:val="6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kako izreći ''NE'' i postaviti svoje granica prema drugima</w:t>
      </w:r>
    </w:p>
    <w:p w:rsidR="009A02D9" w:rsidRPr="009A02D9" w:rsidRDefault="009A02D9" w:rsidP="009A02D9">
      <w:pPr>
        <w:pStyle w:val="Bezproreda"/>
        <w:numPr>
          <w:ilvl w:val="0"/>
          <w:numId w:val="6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rad na samopoštovanju i samopouzdanju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10. Opraštanje</w:t>
      </w:r>
    </w:p>
    <w:p w:rsidR="009A02D9" w:rsidRPr="009A02D9" w:rsidRDefault="009A02D9" w:rsidP="009A02D9">
      <w:pPr>
        <w:pStyle w:val="Bezproreda"/>
        <w:numPr>
          <w:ilvl w:val="0"/>
          <w:numId w:val="7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važnost opraštanja u psihofizičkom zdravlju pojedinca</w:t>
      </w:r>
    </w:p>
    <w:p w:rsidR="009A02D9" w:rsidRPr="009A02D9" w:rsidRDefault="009A02D9" w:rsidP="009A02D9">
      <w:pPr>
        <w:pStyle w:val="Bezproreda"/>
        <w:numPr>
          <w:ilvl w:val="0"/>
          <w:numId w:val="7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odnos prema osobama prema kojima imamo neopraštajuće emocije</w:t>
      </w:r>
    </w:p>
    <w:p w:rsidR="009A02D9" w:rsidRPr="009A02D9" w:rsidRDefault="009A02D9" w:rsidP="009A02D9">
      <w:pPr>
        <w:pStyle w:val="Bezproreda"/>
        <w:numPr>
          <w:ilvl w:val="0"/>
          <w:numId w:val="7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kako oprostiti drugima i sebi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89026E" w:rsidRDefault="009A02D9" w:rsidP="009A02D9">
      <w:pPr>
        <w:pStyle w:val="Body"/>
        <w:spacing w:after="0" w:line="240" w:lineRule="auto"/>
        <w:jc w:val="both"/>
        <w:rPr>
          <w:rFonts w:asciiTheme="minorHAnsi" w:eastAsia="Arial" w:hAnsiTheme="minorHAnsi" w:cs="Arial"/>
          <w:b/>
          <w:bCs/>
          <w:color w:val="ED7D31" w:themeColor="accent2"/>
        </w:rPr>
      </w:pPr>
      <w:r w:rsidRPr="0089026E">
        <w:rPr>
          <w:rFonts w:asciiTheme="minorHAnsi" w:hAnsiTheme="minorHAnsi"/>
          <w:b/>
          <w:bCs/>
          <w:color w:val="ED7D31" w:themeColor="accent2"/>
        </w:rPr>
        <w:t>Programom rada pružat ć</w:t>
      </w:r>
      <w:r w:rsidRPr="0089026E">
        <w:rPr>
          <w:rFonts w:asciiTheme="minorHAnsi" w:hAnsiTheme="minorHAnsi"/>
          <w:b/>
          <w:bCs/>
          <w:color w:val="ED7D31" w:themeColor="accent2"/>
          <w:lang w:val="it-IT"/>
        </w:rPr>
        <w:t>e se:</w:t>
      </w:r>
    </w:p>
    <w:p w:rsidR="009A02D9" w:rsidRPr="0089026E" w:rsidRDefault="009A02D9" w:rsidP="009A02D9">
      <w:pPr>
        <w:pStyle w:val="Body"/>
        <w:spacing w:after="0" w:line="240" w:lineRule="auto"/>
        <w:jc w:val="both"/>
        <w:rPr>
          <w:rFonts w:asciiTheme="minorHAnsi" w:eastAsia="Arial" w:hAnsiTheme="minorHAnsi" w:cs="Arial"/>
          <w:color w:val="A6A6A6" w:themeColor="background1" w:themeShade="A6"/>
        </w:rPr>
      </w:pPr>
    </w:p>
    <w:p w:rsidR="009A02D9" w:rsidRPr="009A02D9" w:rsidRDefault="009A02D9" w:rsidP="009A02D9">
      <w:pPr>
        <w:pStyle w:val="Body"/>
        <w:numPr>
          <w:ilvl w:val="0"/>
          <w:numId w:val="8"/>
        </w:numPr>
        <w:spacing w:after="0" w:line="240" w:lineRule="auto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psihosocijalna podrška djeci i mladima pružanjem usluga programa osnaživanja, edukacija i tematskih radionica</w:t>
      </w:r>
    </w:p>
    <w:p w:rsidR="009A02D9" w:rsidRPr="009A02D9" w:rsidRDefault="009A02D9" w:rsidP="009A02D9">
      <w:pPr>
        <w:pStyle w:val="Body"/>
        <w:numPr>
          <w:ilvl w:val="0"/>
          <w:numId w:val="8"/>
        </w:numPr>
        <w:spacing w:after="0" w:line="240" w:lineRule="auto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 jačanje osobnih i stručnih kapaciteta stručnog osoblja kroz radionice, edukacije, grupne i individualne razgovore, nadogradnju znanja i vještina, jačanje empatije i podizanje kvalitete intrapersonalne i interpersonalne komunikacije</w:t>
      </w:r>
    </w:p>
    <w:p w:rsidR="009A02D9" w:rsidRPr="009A02D9" w:rsidRDefault="009A02D9" w:rsidP="009A02D9">
      <w:pPr>
        <w:pStyle w:val="Body"/>
        <w:numPr>
          <w:ilvl w:val="0"/>
          <w:numId w:val="8"/>
        </w:numPr>
        <w:spacing w:after="0" w:line="240" w:lineRule="auto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Edukacija će se provoditi interaktivnim pristupom kroz grupne radionice, individualne razgovore te kreativnim aktivnostima kojima će se raditi na emocionalnim, intelektualnim i socijalnim vještinama polaznika s ciljem podizanja samopoštovanja i samopouzdanja. </w:t>
      </w:r>
    </w:p>
    <w:p w:rsidR="009A02D9" w:rsidRPr="009A02D9" w:rsidRDefault="009A02D9" w:rsidP="009A02D9">
      <w:pPr>
        <w:pStyle w:val="Body"/>
        <w:spacing w:after="0" w:line="240" w:lineRule="auto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hAnsiTheme="minorHAnsi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hAnsiTheme="minorHAnsi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Aktivnosti koje će se primjenjivati u radu s djecom i mladima obuhvaćat će sljedeće: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interaktivne igre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senzomotoričke vježbe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crtanje i kreativno izražavanje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priče koje potiču empatiju, odgovornost, samospoznavanje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komunikacijske situacije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individualne razgovore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rad u grupi i razvijanje suosjećanja, zajedništva, odgovornosti, granica</w:t>
      </w:r>
    </w:p>
    <w:p w:rsidR="009A02D9" w:rsidRPr="009A02D9" w:rsidRDefault="009A02D9" w:rsidP="009A02D9">
      <w:pPr>
        <w:pStyle w:val="Bezproreda"/>
        <w:numPr>
          <w:ilvl w:val="0"/>
          <w:numId w:val="9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kreativne igre za upoznavanje selfa, podizanje samopouzdanja i samopoštovanja te   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                razvoja integriteta</w:t>
      </w:r>
    </w:p>
    <w:p w:rsidR="009B49B6" w:rsidRPr="00864327" w:rsidRDefault="00EA4373" w:rsidP="009A02D9">
      <w:pPr>
        <w:pStyle w:val="Bezproreda"/>
        <w:numPr>
          <w:ilvl w:val="0"/>
          <w:numId w:val="10"/>
        </w:numPr>
        <w:jc w:val="both"/>
        <w:rPr>
          <w:rFonts w:asciiTheme="minorHAnsi" w:eastAsia="Arial" w:hAnsiTheme="minorHAnsi" w:cs="Arial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a</w:t>
      </w:r>
      <w:r w:rsidR="009A02D9" w:rsidRPr="009A02D9">
        <w:rPr>
          <w:rFonts w:asciiTheme="minorHAnsi" w:hAnsiTheme="minorHAnsi"/>
          <w:color w:val="808080" w:themeColor="background1" w:themeShade="80"/>
        </w:rPr>
        <w:t>nkete</w:t>
      </w: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496"/>
      </w:tblGrid>
      <w:tr w:rsidR="00EA4373" w:rsidTr="00864327">
        <w:tc>
          <w:tcPr>
            <w:tcW w:w="4675" w:type="dxa"/>
          </w:tcPr>
          <w:p w:rsidR="00EA4373" w:rsidRDefault="00EA4373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9B49B6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 wp14:anchorId="309D974E" wp14:editId="28C2610E">
                  <wp:extent cx="2923200" cy="19476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EA4373" w:rsidRDefault="00EA4373" w:rsidP="00864327">
            <w:pPr>
              <w:pStyle w:val="Bezproreda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EA4373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476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373" w:rsidTr="00864327">
        <w:tc>
          <w:tcPr>
            <w:tcW w:w="4675" w:type="dxa"/>
          </w:tcPr>
          <w:p w:rsidR="00EA4373" w:rsidRDefault="00EA4373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EA4373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3121200" cy="1947600"/>
                  <wp:effectExtent l="0" t="0" r="317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"/>
                          <a:stretch/>
                        </pic:blipFill>
                        <pic:spPr bwMode="auto">
                          <a:xfrm>
                            <a:off x="0" y="0"/>
                            <a:ext cx="31212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</w:tcPr>
          <w:p w:rsidR="00EA4373" w:rsidRDefault="00EA4373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EA4373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512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864327" w:rsidTr="0031243D">
        <w:tc>
          <w:tcPr>
            <w:tcW w:w="4531" w:type="dxa"/>
          </w:tcPr>
          <w:p w:rsidR="00864327" w:rsidRDefault="00864327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864327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512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4327" w:rsidRDefault="00864327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864327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512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327" w:rsidTr="0031243D">
        <w:tc>
          <w:tcPr>
            <w:tcW w:w="4531" w:type="dxa"/>
          </w:tcPr>
          <w:p w:rsidR="00864327" w:rsidRDefault="00864327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864327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512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4327" w:rsidRDefault="00864327" w:rsidP="009A02D9">
            <w:pPr>
              <w:pStyle w:val="Bezproreda"/>
              <w:jc w:val="both"/>
              <w:rPr>
                <w:rFonts w:asciiTheme="minorHAnsi" w:eastAsia="Arial" w:hAnsiTheme="minorHAnsi" w:cs="Arial"/>
                <w:color w:val="808080" w:themeColor="background1" w:themeShade="80"/>
              </w:rPr>
            </w:pPr>
            <w:r w:rsidRPr="00864327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>
                  <wp:extent cx="2923200" cy="19512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327" w:rsidTr="0031243D">
        <w:tc>
          <w:tcPr>
            <w:tcW w:w="9062" w:type="dxa"/>
            <w:gridSpan w:val="2"/>
          </w:tcPr>
          <w:p w:rsidR="00864327" w:rsidRDefault="00864327" w:rsidP="009A02D9">
            <w:pPr>
              <w:pStyle w:val="Bezproreda"/>
              <w:jc w:val="both"/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</w:pPr>
          </w:p>
          <w:p w:rsidR="00864327" w:rsidRPr="00864327" w:rsidRDefault="00864327" w:rsidP="00864327">
            <w:pPr>
              <w:pStyle w:val="Bezproreda"/>
              <w:jc w:val="center"/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</w:pPr>
            <w:r w:rsidRPr="00864327">
              <w:rPr>
                <w:rFonts w:asciiTheme="minorHAnsi" w:eastAsia="Arial" w:hAnsiTheme="minorHAnsi" w:cs="Arial"/>
                <w:noProof/>
                <w:color w:val="808080" w:themeColor="background1" w:themeShade="80"/>
              </w:rPr>
              <w:drawing>
                <wp:inline distT="0" distB="0" distL="0" distR="0" wp14:anchorId="26E49392" wp14:editId="29FE01E3">
                  <wp:extent cx="4670276" cy="311467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351" cy="31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B49B6" w:rsidRDefault="009B49B6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31243D" w:rsidRPr="0089026E" w:rsidRDefault="0031243D" w:rsidP="009A02D9">
      <w:pPr>
        <w:pStyle w:val="Bezproreda"/>
        <w:jc w:val="both"/>
        <w:rPr>
          <w:rFonts w:asciiTheme="minorHAnsi" w:eastAsia="Arial" w:hAnsiTheme="minorHAnsi" w:cs="Arial"/>
          <w:color w:val="A6A6A6" w:themeColor="background1" w:themeShade="A6"/>
        </w:rPr>
      </w:pPr>
    </w:p>
    <w:p w:rsidR="009A02D9" w:rsidRPr="0089026E" w:rsidRDefault="009A02D9" w:rsidP="009A02D9">
      <w:pPr>
        <w:pStyle w:val="Bezproreda"/>
        <w:jc w:val="both"/>
        <w:rPr>
          <w:rFonts w:asciiTheme="minorHAnsi" w:eastAsia="Arial" w:hAnsiTheme="minorHAnsi" w:cs="Arial"/>
          <w:b/>
          <w:bCs/>
          <w:color w:val="ED7D31" w:themeColor="accent2"/>
        </w:rPr>
      </w:pPr>
      <w:r w:rsidRPr="0089026E">
        <w:rPr>
          <w:rFonts w:asciiTheme="minorHAnsi" w:hAnsiTheme="minorHAnsi"/>
          <w:b/>
          <w:bCs/>
          <w:color w:val="ED7D31" w:themeColor="accent2"/>
        </w:rPr>
        <w:t>Predviđeni termini održavanja:</w:t>
      </w:r>
    </w:p>
    <w:p w:rsidR="009A02D9" w:rsidRPr="0089026E" w:rsidRDefault="009A02D9" w:rsidP="009A02D9">
      <w:pPr>
        <w:pStyle w:val="Bezproreda"/>
        <w:jc w:val="both"/>
        <w:rPr>
          <w:rFonts w:asciiTheme="minorHAnsi" w:eastAsia="Arial" w:hAnsiTheme="minorHAnsi" w:cs="Arial"/>
          <w:b/>
          <w:bCs/>
          <w:color w:val="A6A6A6" w:themeColor="background1" w:themeShade="A6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Grupa A – 24.08. do 28.08.2020., 09-13h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Grupa B – 24.08. do 28.08.2020., 09-13h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Grupa C – </w:t>
      </w:r>
      <w:r w:rsidRPr="009A02D9">
        <w:rPr>
          <w:rFonts w:asciiTheme="minorHAnsi" w:hAnsiTheme="minorHAnsi"/>
          <w:color w:val="808080" w:themeColor="background1" w:themeShade="80"/>
          <w:lang w:val="pt-PT"/>
        </w:rPr>
        <w:t>31.08. do 04.09.2020., 09-13h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 xml:space="preserve">Grupa D – </w:t>
      </w:r>
      <w:r w:rsidRPr="009A02D9">
        <w:rPr>
          <w:rFonts w:asciiTheme="minorHAnsi" w:hAnsiTheme="minorHAnsi"/>
          <w:color w:val="808080" w:themeColor="background1" w:themeShade="80"/>
          <w:lang w:val="pt-PT"/>
        </w:rPr>
        <w:t>31.08. do 04.09.2020., 09-13h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Grupa E (stručno osoblje) – krajem rujna, početkom listopada (prema dogovoru)</w:t>
      </w: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</w:p>
    <w:p w:rsidR="009A02D9" w:rsidRPr="009A02D9" w:rsidRDefault="009A02D9" w:rsidP="009A02D9">
      <w:pPr>
        <w:pStyle w:val="Bezproreda"/>
        <w:jc w:val="both"/>
        <w:rPr>
          <w:rFonts w:asciiTheme="minorHAnsi" w:eastAsia="Arial" w:hAnsiTheme="minorHAnsi" w:cs="Arial"/>
          <w:color w:val="808080" w:themeColor="background1" w:themeShade="80"/>
        </w:rPr>
      </w:pPr>
      <w:r w:rsidRPr="009A02D9">
        <w:rPr>
          <w:rFonts w:asciiTheme="minorHAnsi" w:hAnsiTheme="minorHAnsi"/>
          <w:color w:val="808080" w:themeColor="background1" w:themeShade="80"/>
        </w:rPr>
        <w:t>Svakom djetetu osigurano je osvježenje tijekom boravka na radionicama (piće, grickalice).</w:t>
      </w:r>
    </w:p>
    <w:p w:rsidR="009A02D9" w:rsidRDefault="009A02D9"/>
    <w:sectPr w:rsidR="009A02D9" w:rsidSect="0088378E">
      <w:headerReference w:type="default" r:id="rId18"/>
      <w:footerReference w:type="default" r:id="rId19"/>
      <w:pgSz w:w="11906" w:h="16838"/>
      <w:pgMar w:top="2268" w:right="1418" w:bottom="1418" w:left="1418" w:header="1021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68E" w:rsidRDefault="0084668E" w:rsidP="009A02D9">
      <w:pPr>
        <w:spacing w:after="0" w:line="240" w:lineRule="auto"/>
      </w:pPr>
      <w:r>
        <w:separator/>
      </w:r>
    </w:p>
  </w:endnote>
  <w:endnote w:type="continuationSeparator" w:id="0">
    <w:p w:rsidR="0084668E" w:rsidRDefault="0084668E" w:rsidP="009A0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2D9" w:rsidRDefault="009A02D9">
    <w:pPr>
      <w:pStyle w:val="Podnoje"/>
    </w:pPr>
    <w:r w:rsidRPr="009A02D9">
      <w:rPr>
        <w:noProof/>
        <w:lang w:eastAsia="hr-HR"/>
      </w:rPr>
      <w:drawing>
        <wp:inline distT="0" distB="0" distL="0" distR="0">
          <wp:extent cx="5760720" cy="99377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02D9" w:rsidRDefault="009A02D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68E" w:rsidRDefault="0084668E" w:rsidP="009A02D9">
      <w:pPr>
        <w:spacing w:after="0" w:line="240" w:lineRule="auto"/>
      </w:pPr>
      <w:r>
        <w:separator/>
      </w:r>
    </w:p>
  </w:footnote>
  <w:footnote w:type="continuationSeparator" w:id="0">
    <w:p w:rsidR="0084668E" w:rsidRDefault="0084668E" w:rsidP="009A0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2D9" w:rsidRDefault="009A02D9" w:rsidP="009A02D9">
    <w:pPr>
      <w:pStyle w:val="Zaglavlje"/>
    </w:pPr>
    <w:r w:rsidRPr="009A02D9">
      <w:rPr>
        <w:noProof/>
        <w:lang w:eastAsia="hr-HR"/>
      </w:rPr>
      <w:drawing>
        <wp:inline distT="0" distB="0" distL="0" distR="0">
          <wp:extent cx="6269553" cy="87630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553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02D9" w:rsidRDefault="009A02D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31F3"/>
    <w:multiLevelType w:val="hybridMultilevel"/>
    <w:tmpl w:val="A3DA59C2"/>
    <w:numStyleLink w:val="ImportedStyle2"/>
  </w:abstractNum>
  <w:abstractNum w:abstractNumId="1">
    <w:nsid w:val="13ED1414"/>
    <w:multiLevelType w:val="hybridMultilevel"/>
    <w:tmpl w:val="CDB061E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42FBC"/>
    <w:multiLevelType w:val="hybridMultilevel"/>
    <w:tmpl w:val="E7149BA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819D3"/>
    <w:multiLevelType w:val="hybridMultilevel"/>
    <w:tmpl w:val="B70A876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F0B14"/>
    <w:multiLevelType w:val="hybridMultilevel"/>
    <w:tmpl w:val="4ED0E65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71E281A">
      <w:numFmt w:val="bullet"/>
      <w:lvlText w:val="-"/>
      <w:lvlJc w:val="left"/>
      <w:pPr>
        <w:ind w:left="1440" w:hanging="360"/>
      </w:pPr>
      <w:rPr>
        <w:rFonts w:ascii="Calibri" w:eastAsia="Arial Unicode MS" w:hAnsi="Calibri" w:cs="Arial Unicode M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D7BA3"/>
    <w:multiLevelType w:val="hybridMultilevel"/>
    <w:tmpl w:val="E2EE576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7469F"/>
    <w:multiLevelType w:val="hybridMultilevel"/>
    <w:tmpl w:val="03CC24B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71E93"/>
    <w:multiLevelType w:val="hybridMultilevel"/>
    <w:tmpl w:val="2624BC60"/>
    <w:styleLink w:val="ImportedStyle1"/>
    <w:lvl w:ilvl="0" w:tplc="1D70DB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21C4D356">
      <w:start w:val="1"/>
      <w:numFmt w:val="decimal"/>
      <w:lvlText w:val="%2."/>
      <w:lvlJc w:val="left"/>
      <w:pPr>
        <w:ind w:left="1080" w:hanging="337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1422CF48">
      <w:start w:val="1"/>
      <w:numFmt w:val="lowerRoman"/>
      <w:lvlText w:val="%3."/>
      <w:lvlJc w:val="left"/>
      <w:pPr>
        <w:ind w:left="1800" w:hanging="3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7224331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28A915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426372C">
      <w:start w:val="1"/>
      <w:numFmt w:val="lowerRoman"/>
      <w:lvlText w:val="%6."/>
      <w:lvlJc w:val="left"/>
      <w:pPr>
        <w:ind w:left="3960" w:hanging="3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191A7C2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4B9897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FDCCBFC">
      <w:start w:val="1"/>
      <w:numFmt w:val="lowerRoman"/>
      <w:lvlText w:val="%9."/>
      <w:lvlJc w:val="left"/>
      <w:pPr>
        <w:ind w:left="6120" w:hanging="3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8">
    <w:nsid w:val="6BAF76F1"/>
    <w:multiLevelType w:val="hybridMultilevel"/>
    <w:tmpl w:val="2624BC60"/>
    <w:numStyleLink w:val="ImportedStyle1"/>
  </w:abstractNum>
  <w:abstractNum w:abstractNumId="9">
    <w:nsid w:val="6DB576AD"/>
    <w:multiLevelType w:val="hybridMultilevel"/>
    <w:tmpl w:val="1AA6A57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EA371F"/>
    <w:multiLevelType w:val="hybridMultilevel"/>
    <w:tmpl w:val="A3DA59C2"/>
    <w:styleLink w:val="ImportedStyle2"/>
    <w:lvl w:ilvl="0" w:tplc="DF0A10FE">
      <w:start w:val="1"/>
      <w:numFmt w:val="bullet"/>
      <w:lvlText w:val="▪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50E2526E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9A00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8AC4E7F8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AAE6D7FE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B3B8109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D1ACF00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D5E2C236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A98B9F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2D9"/>
    <w:rsid w:val="0031243D"/>
    <w:rsid w:val="0053424F"/>
    <w:rsid w:val="00560EBC"/>
    <w:rsid w:val="0084668E"/>
    <w:rsid w:val="00864327"/>
    <w:rsid w:val="0088378E"/>
    <w:rsid w:val="0089026E"/>
    <w:rsid w:val="00987876"/>
    <w:rsid w:val="009A02D9"/>
    <w:rsid w:val="009B49B6"/>
    <w:rsid w:val="00C82C04"/>
    <w:rsid w:val="00CC22CA"/>
    <w:rsid w:val="00DA6365"/>
    <w:rsid w:val="00EA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Theme="minorHAnsi" w:hAnsi="Open Sans" w:cstheme="minorBidi"/>
        <w:sz w:val="17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2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A0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A02D9"/>
  </w:style>
  <w:style w:type="paragraph" w:styleId="Podnoje">
    <w:name w:val="footer"/>
    <w:basedOn w:val="Normal"/>
    <w:link w:val="PodnojeChar"/>
    <w:uiPriority w:val="99"/>
    <w:unhideWhenUsed/>
    <w:rsid w:val="009A0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A02D9"/>
  </w:style>
  <w:style w:type="paragraph" w:styleId="Odlomakpopisa">
    <w:name w:val="List Paragraph"/>
    <w:basedOn w:val="Normal"/>
    <w:qFormat/>
    <w:rsid w:val="009A02D9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paragraph" w:styleId="Bezproreda">
    <w:name w:val="No Spacing"/>
    <w:link w:val="BezproredaChar"/>
    <w:uiPriority w:val="1"/>
    <w:qFormat/>
    <w:rsid w:val="009A02D9"/>
    <w:pPr>
      <w:spacing w:after="0" w:line="240" w:lineRule="auto"/>
    </w:pPr>
    <w:rPr>
      <w:rFonts w:ascii="Calibri" w:eastAsia="Arial Unicode MS" w:hAnsi="Calibri" w:cs="Arial Unicode MS"/>
      <w:color w:val="000000"/>
      <w:sz w:val="22"/>
      <w:u w:color="000000"/>
      <w:lang w:eastAsia="hr-HR"/>
    </w:rPr>
  </w:style>
  <w:style w:type="paragraph" w:customStyle="1" w:styleId="Body">
    <w:name w:val="Body"/>
    <w:rsid w:val="009A02D9"/>
    <w:pPr>
      <w:spacing w:after="200" w:line="276" w:lineRule="auto"/>
    </w:pPr>
    <w:rPr>
      <w:rFonts w:ascii="Calibri" w:eastAsia="Calibri" w:hAnsi="Calibri" w:cs="Calibri"/>
      <w:color w:val="000000"/>
      <w:sz w:val="22"/>
      <w:u w:color="000000"/>
      <w:lang w:eastAsia="hr-H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9A02D9"/>
    <w:pPr>
      <w:numPr>
        <w:numId w:val="11"/>
      </w:numPr>
    </w:pPr>
  </w:style>
  <w:style w:type="numbering" w:customStyle="1" w:styleId="ImportedStyle2">
    <w:name w:val="Imported Style 2"/>
    <w:rsid w:val="009A02D9"/>
    <w:pPr>
      <w:numPr>
        <w:numId w:val="12"/>
      </w:numPr>
    </w:pPr>
  </w:style>
  <w:style w:type="table" w:styleId="Reetkatablice">
    <w:name w:val="Table Grid"/>
    <w:basedOn w:val="Obinatablica"/>
    <w:uiPriority w:val="39"/>
    <w:rsid w:val="009B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basedOn w:val="Zadanifontodlomka"/>
    <w:link w:val="Bezproreda"/>
    <w:uiPriority w:val="1"/>
    <w:rsid w:val="00DA6365"/>
    <w:rPr>
      <w:rFonts w:ascii="Calibri" w:eastAsia="Arial Unicode MS" w:hAnsi="Calibri" w:cs="Arial Unicode MS"/>
      <w:color w:val="000000"/>
      <w:sz w:val="22"/>
      <w:u w:color="00000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8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2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Theme="minorHAnsi" w:hAnsi="Open Sans" w:cstheme="minorBidi"/>
        <w:sz w:val="17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2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A0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A02D9"/>
  </w:style>
  <w:style w:type="paragraph" w:styleId="Podnoje">
    <w:name w:val="footer"/>
    <w:basedOn w:val="Normal"/>
    <w:link w:val="PodnojeChar"/>
    <w:uiPriority w:val="99"/>
    <w:unhideWhenUsed/>
    <w:rsid w:val="009A0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A02D9"/>
  </w:style>
  <w:style w:type="paragraph" w:styleId="Odlomakpopisa">
    <w:name w:val="List Paragraph"/>
    <w:basedOn w:val="Normal"/>
    <w:qFormat/>
    <w:rsid w:val="009A02D9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paragraph" w:styleId="Bezproreda">
    <w:name w:val="No Spacing"/>
    <w:link w:val="BezproredaChar"/>
    <w:uiPriority w:val="1"/>
    <w:qFormat/>
    <w:rsid w:val="009A02D9"/>
    <w:pPr>
      <w:spacing w:after="0" w:line="240" w:lineRule="auto"/>
    </w:pPr>
    <w:rPr>
      <w:rFonts w:ascii="Calibri" w:eastAsia="Arial Unicode MS" w:hAnsi="Calibri" w:cs="Arial Unicode MS"/>
      <w:color w:val="000000"/>
      <w:sz w:val="22"/>
      <w:u w:color="000000"/>
      <w:lang w:eastAsia="hr-HR"/>
    </w:rPr>
  </w:style>
  <w:style w:type="paragraph" w:customStyle="1" w:styleId="Body">
    <w:name w:val="Body"/>
    <w:rsid w:val="009A02D9"/>
    <w:pPr>
      <w:spacing w:after="200" w:line="276" w:lineRule="auto"/>
    </w:pPr>
    <w:rPr>
      <w:rFonts w:ascii="Calibri" w:eastAsia="Calibri" w:hAnsi="Calibri" w:cs="Calibri"/>
      <w:color w:val="000000"/>
      <w:sz w:val="22"/>
      <w:u w:color="000000"/>
      <w:lang w:eastAsia="hr-H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9A02D9"/>
    <w:pPr>
      <w:numPr>
        <w:numId w:val="11"/>
      </w:numPr>
    </w:pPr>
  </w:style>
  <w:style w:type="numbering" w:customStyle="1" w:styleId="ImportedStyle2">
    <w:name w:val="Imported Style 2"/>
    <w:rsid w:val="009A02D9"/>
    <w:pPr>
      <w:numPr>
        <w:numId w:val="12"/>
      </w:numPr>
    </w:pPr>
  </w:style>
  <w:style w:type="table" w:styleId="Reetkatablice">
    <w:name w:val="Table Grid"/>
    <w:basedOn w:val="Obinatablica"/>
    <w:uiPriority w:val="39"/>
    <w:rsid w:val="009B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basedOn w:val="Zadanifontodlomka"/>
    <w:link w:val="Bezproreda"/>
    <w:uiPriority w:val="1"/>
    <w:rsid w:val="00DA6365"/>
    <w:rPr>
      <w:rFonts w:ascii="Calibri" w:eastAsia="Arial Unicode MS" w:hAnsi="Calibri" w:cs="Arial Unicode MS"/>
      <w:color w:val="000000"/>
      <w:sz w:val="22"/>
      <w:u w:color="00000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8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2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MARSI D.O.O.</dc:creator>
  <cp:lastModifiedBy>korisnik</cp:lastModifiedBy>
  <cp:revision>2</cp:revision>
  <dcterms:created xsi:type="dcterms:W3CDTF">2020-07-10T07:19:00Z</dcterms:created>
  <dcterms:modified xsi:type="dcterms:W3CDTF">2020-07-10T07:19:00Z</dcterms:modified>
</cp:coreProperties>
</file>